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82" w:rsidRPr="00143CF5" w:rsidRDefault="00A7101F" w:rsidP="00576EDA">
      <w:pPr>
        <w:pStyle w:val="a3"/>
        <w:tabs>
          <w:tab w:val="left" w:pos="567"/>
        </w:tabs>
        <w:jc w:val="lef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Герб России" style="position:absolute;margin-left:100.1pt;margin-top:-2.75pt;width:37.5pt;height:41.25pt;z-index:251658752;visibility:visible">
            <v:imagedata r:id="rId5" o:title=""/>
            <w10:wrap type="square" side="right"/>
          </v:shape>
        </w:pict>
      </w:r>
      <w:r w:rsidR="00246982" w:rsidRPr="00143CF5">
        <w:rPr>
          <w:sz w:val="24"/>
          <w:szCs w:val="24"/>
        </w:rPr>
        <w:tab/>
      </w:r>
      <w:r w:rsidR="00246982" w:rsidRPr="00143CF5">
        <w:rPr>
          <w:sz w:val="24"/>
          <w:szCs w:val="24"/>
        </w:rPr>
        <w:tab/>
      </w:r>
      <w:r w:rsidR="00246982" w:rsidRPr="00143CF5">
        <w:rPr>
          <w:sz w:val="24"/>
          <w:szCs w:val="24"/>
        </w:rPr>
        <w:tab/>
      </w:r>
      <w:r w:rsidR="00246982" w:rsidRPr="00143CF5">
        <w:rPr>
          <w:sz w:val="24"/>
          <w:szCs w:val="24"/>
        </w:rPr>
        <w:tab/>
      </w:r>
    </w:p>
    <w:p w:rsidR="00246982" w:rsidRPr="00143CF5" w:rsidRDefault="00246982"/>
    <w:p w:rsidR="00246982" w:rsidRPr="00143CF5" w:rsidRDefault="00246982"/>
    <w:p w:rsidR="00246982" w:rsidRPr="00143CF5" w:rsidRDefault="00A7101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margin-left:0;margin-top:6.6pt;width:258.65pt;height:187.6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" stroked="f">
            <v:textbox style="mso-next-textbox:#Text Box 4">
              <w:txbxContent>
                <w:p w:rsidR="004314DB" w:rsidRPr="0029667B" w:rsidRDefault="004314DB" w:rsidP="002B488B">
                  <w:pPr>
                    <w:pStyle w:val="a3"/>
                    <w:jc w:val="center"/>
                    <w:rPr>
                      <w:bCs/>
                      <w:iCs/>
                      <w:sz w:val="22"/>
                      <w:szCs w:val="22"/>
                    </w:rPr>
                  </w:pPr>
                  <w:r w:rsidRPr="0029667B">
                    <w:rPr>
                      <w:sz w:val="22"/>
                      <w:szCs w:val="22"/>
                    </w:rPr>
                    <w:t xml:space="preserve">Федеральная служба по надзору в сфере защиты прав потребителей </w:t>
                  </w:r>
                  <w:r w:rsidRPr="0029667B">
                    <w:rPr>
                      <w:bCs/>
                      <w:iCs/>
                      <w:sz w:val="22"/>
                      <w:szCs w:val="22"/>
                    </w:rPr>
                    <w:t>и благополучия человека</w:t>
                  </w:r>
                </w:p>
                <w:p w:rsidR="004314DB" w:rsidRPr="00A7101F" w:rsidRDefault="004314DB" w:rsidP="001B3912">
                  <w:pPr>
                    <w:jc w:val="center"/>
                    <w:rPr>
                      <w:b/>
                      <w:sz w:val="12"/>
                      <w:szCs w:val="12"/>
                    </w:rPr>
                  </w:pPr>
                </w:p>
                <w:p w:rsidR="004314DB" w:rsidRPr="00C36D08" w:rsidRDefault="004314DB" w:rsidP="00C36D08">
                  <w:pPr>
                    <w:pStyle w:val="a9"/>
                    <w:rPr>
                      <w:sz w:val="22"/>
                      <w:szCs w:val="24"/>
                    </w:rPr>
                  </w:pPr>
                  <w:r w:rsidRPr="00C36D08">
                    <w:rPr>
                      <w:sz w:val="22"/>
                      <w:szCs w:val="24"/>
                    </w:rPr>
                    <w:t xml:space="preserve">Филиал Федерального бюджетного учреждения здравоохранения </w:t>
                  </w:r>
                </w:p>
                <w:p w:rsidR="004314DB" w:rsidRPr="00C36D08" w:rsidRDefault="004314DB" w:rsidP="00C36D08">
                  <w:pPr>
                    <w:pStyle w:val="a9"/>
                    <w:rPr>
                      <w:sz w:val="22"/>
                      <w:szCs w:val="24"/>
                    </w:rPr>
                  </w:pPr>
                  <w:r w:rsidRPr="00C36D08">
                    <w:rPr>
                      <w:sz w:val="22"/>
                      <w:szCs w:val="24"/>
                    </w:rPr>
                    <w:t xml:space="preserve">«Центр гигиены и эпидемиологии в Свердловской области </w:t>
                  </w:r>
                </w:p>
                <w:p w:rsidR="004314DB" w:rsidRPr="00C36D08" w:rsidRDefault="004314DB" w:rsidP="00C36D08">
                  <w:pPr>
                    <w:pStyle w:val="a9"/>
                    <w:rPr>
                      <w:sz w:val="22"/>
                      <w:szCs w:val="24"/>
                    </w:rPr>
                  </w:pPr>
                  <w:r w:rsidRPr="00C36D08">
                    <w:rPr>
                      <w:sz w:val="22"/>
                      <w:szCs w:val="24"/>
                    </w:rPr>
                    <w:t>в городе Асбест и Белоярском районе»</w:t>
                  </w:r>
                </w:p>
                <w:p w:rsidR="004314DB" w:rsidRDefault="004314DB" w:rsidP="002B48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Свердловская обл., </w:t>
                  </w:r>
                  <w:r w:rsidR="00CB51DA" w:rsidRPr="004E395A">
                    <w:rPr>
                      <w:sz w:val="22"/>
                      <w:szCs w:val="22"/>
                    </w:rPr>
                    <w:t>г.Асбеста</w:t>
                  </w:r>
                  <w:r w:rsidRPr="004E395A">
                    <w:rPr>
                      <w:sz w:val="22"/>
                      <w:szCs w:val="22"/>
                    </w:rPr>
                    <w:t xml:space="preserve">, ул. Ладыженского, </w:t>
                  </w:r>
                  <w:r w:rsidR="00CB51DA" w:rsidRPr="004E395A">
                    <w:rPr>
                      <w:sz w:val="22"/>
                      <w:szCs w:val="22"/>
                    </w:rPr>
                    <w:t>17, тел</w:t>
                  </w:r>
                  <w:r w:rsidRPr="004E395A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343-</w:t>
                  </w:r>
                  <w:r w:rsidRPr="004E395A">
                    <w:rPr>
                      <w:sz w:val="22"/>
                      <w:szCs w:val="22"/>
                    </w:rPr>
                    <w:t xml:space="preserve">65) 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4E395A">
                    <w:rPr>
                      <w:sz w:val="22"/>
                      <w:szCs w:val="22"/>
                    </w:rPr>
                    <w:t>-48-18. факс</w:t>
                  </w:r>
                  <w:r w:rsidRPr="004E395A"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 w:rsidRPr="004E395A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343-</w:t>
                  </w:r>
                  <w:r w:rsidRPr="004E395A">
                    <w:rPr>
                      <w:sz w:val="22"/>
                      <w:szCs w:val="22"/>
                    </w:rPr>
                    <w:t xml:space="preserve">65) 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Pr="004E395A">
                    <w:rPr>
                      <w:sz w:val="22"/>
                      <w:szCs w:val="22"/>
                    </w:rPr>
                    <w:t>-48-18</w:t>
                  </w:r>
                </w:p>
                <w:p w:rsidR="004314DB" w:rsidRPr="004E395A" w:rsidRDefault="004314DB" w:rsidP="002B488B">
                  <w:pPr>
                    <w:jc w:val="center"/>
                    <w:rPr>
                      <w:sz w:val="22"/>
                      <w:szCs w:val="22"/>
                    </w:rPr>
                  </w:pPr>
                  <w:r w:rsidRPr="004E395A">
                    <w:rPr>
                      <w:sz w:val="22"/>
                      <w:szCs w:val="22"/>
                      <w:lang w:val="fr-FR"/>
                    </w:rPr>
                    <w:t>E</w:t>
                  </w:r>
                  <w:r w:rsidRPr="007D5151">
                    <w:rPr>
                      <w:sz w:val="22"/>
                      <w:szCs w:val="22"/>
                    </w:rPr>
                    <w:t>-</w:t>
                  </w:r>
                  <w:r w:rsidRPr="004E395A">
                    <w:rPr>
                      <w:sz w:val="22"/>
                      <w:szCs w:val="22"/>
                      <w:lang w:val="fr-FR"/>
                    </w:rPr>
                    <w:t>mail</w:t>
                  </w:r>
                  <w:r w:rsidRPr="007D5151">
                    <w:rPr>
                      <w:sz w:val="22"/>
                      <w:szCs w:val="22"/>
                    </w:rPr>
                    <w:t>:</w:t>
                  </w:r>
                  <w:r w:rsidRPr="00013D77">
                    <w:rPr>
                      <w:b/>
                      <w:color w:val="0000FF"/>
                      <w:sz w:val="18"/>
                      <w:szCs w:val="32"/>
                      <w:lang w:val="en-US"/>
                    </w:rPr>
                    <w:t>mail</w:t>
                  </w:r>
                  <w:r w:rsidRPr="00013D77">
                    <w:rPr>
                      <w:b/>
                      <w:color w:val="0000FF"/>
                      <w:sz w:val="18"/>
                      <w:szCs w:val="32"/>
                    </w:rPr>
                    <w:t>_0</w:t>
                  </w:r>
                  <w:r>
                    <w:rPr>
                      <w:b/>
                      <w:color w:val="0000FF"/>
                      <w:sz w:val="18"/>
                      <w:szCs w:val="32"/>
                    </w:rPr>
                    <w:t>3</w:t>
                  </w:r>
                  <w:r w:rsidRPr="00013D77">
                    <w:rPr>
                      <w:b/>
                      <w:color w:val="0000FF"/>
                      <w:sz w:val="18"/>
                      <w:szCs w:val="32"/>
                    </w:rPr>
                    <w:t>@66.</w:t>
                  </w:r>
                  <w:r w:rsidRPr="00013D77">
                    <w:rPr>
                      <w:b/>
                      <w:color w:val="0000FF"/>
                      <w:sz w:val="18"/>
                      <w:szCs w:val="32"/>
                      <w:lang w:val="en-US"/>
                    </w:rPr>
                    <w:t>rospotrebnadzor</w:t>
                  </w:r>
                  <w:r w:rsidRPr="00013D77">
                    <w:rPr>
                      <w:b/>
                      <w:color w:val="0000FF"/>
                      <w:sz w:val="18"/>
                      <w:szCs w:val="32"/>
                    </w:rPr>
                    <w:t>.</w:t>
                  </w:r>
                  <w:r w:rsidRPr="00013D77">
                    <w:rPr>
                      <w:b/>
                      <w:color w:val="0000FF"/>
                      <w:sz w:val="18"/>
                      <w:szCs w:val="32"/>
                      <w:lang w:val="en-US"/>
                    </w:rPr>
                    <w:t>ru</w:t>
                  </w:r>
                </w:p>
                <w:p w:rsidR="004314DB" w:rsidRDefault="004314DB" w:rsidP="00AE18B7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314DB" w:rsidRPr="000D17C8" w:rsidRDefault="004314DB" w:rsidP="006938BD">
                  <w:pPr>
                    <w:rPr>
                      <w:szCs w:val="22"/>
                    </w:rPr>
                  </w:pPr>
                  <w:r w:rsidRPr="000D17C8">
                    <w:rPr>
                      <w:szCs w:val="22"/>
                    </w:rPr>
                    <w:t>Исх. №</w:t>
                  </w:r>
                  <w:r w:rsidR="00DE2912">
                    <w:rPr>
                      <w:szCs w:val="22"/>
                    </w:rPr>
                    <w:t xml:space="preserve"> </w:t>
                  </w:r>
                  <w:r w:rsidR="00617D93" w:rsidRPr="00617D93">
                    <w:rPr>
                      <w:szCs w:val="22"/>
                    </w:rPr>
                    <w:t>66-20-003/17-</w:t>
                  </w:r>
                  <w:r w:rsidR="00A64E69">
                    <w:rPr>
                      <w:szCs w:val="22"/>
                    </w:rPr>
                    <w:t>____________</w:t>
                  </w:r>
                  <w:r w:rsidR="00DE2912">
                    <w:rPr>
                      <w:szCs w:val="22"/>
                    </w:rPr>
                    <w:t xml:space="preserve">                                      </w:t>
                  </w:r>
                  <w:r w:rsidR="00D71F9B" w:rsidRPr="000D17C8">
                    <w:rPr>
                      <w:szCs w:val="22"/>
                    </w:rPr>
                    <w:t>от</w:t>
                  </w:r>
                  <w:r w:rsidR="006761E6">
                    <w:rPr>
                      <w:szCs w:val="22"/>
                    </w:rPr>
                    <w:t xml:space="preserve"> </w:t>
                  </w:r>
                  <w:r w:rsidR="00A7101F">
                    <w:rPr>
                      <w:szCs w:val="22"/>
                    </w:rPr>
                    <w:t>08.12</w:t>
                  </w:r>
                  <w:r>
                    <w:rPr>
                      <w:szCs w:val="22"/>
                    </w:rPr>
                    <w:t>.</w:t>
                  </w:r>
                  <w:r w:rsidR="00DE2912">
                    <w:rPr>
                      <w:szCs w:val="22"/>
                    </w:rPr>
                    <w:t>2020</w:t>
                  </w:r>
                  <w:r w:rsidR="006761E6">
                    <w:rPr>
                      <w:szCs w:val="22"/>
                    </w:rPr>
                    <w:t xml:space="preserve"> </w:t>
                  </w:r>
                  <w:r w:rsidR="005F3438">
                    <w:rPr>
                      <w:szCs w:val="22"/>
                    </w:rPr>
                    <w:t>г</w:t>
                  </w:r>
                </w:p>
                <w:p w:rsidR="004314DB" w:rsidRPr="000D17C8" w:rsidRDefault="004314DB" w:rsidP="00AE18B7">
                  <w:pPr>
                    <w:jc w:val="center"/>
                    <w:rPr>
                      <w:szCs w:val="22"/>
                    </w:rPr>
                  </w:pPr>
                </w:p>
              </w:txbxContent>
            </v:textbox>
            <w10:wrap anchorx="margin"/>
          </v:shape>
        </w:pict>
      </w:r>
    </w:p>
    <w:p w:rsidR="00246982" w:rsidRPr="00143CF5" w:rsidRDefault="00A7101F" w:rsidP="00BE6B91">
      <w:r>
        <w:rPr>
          <w:noProof/>
        </w:rPr>
        <w:pict>
          <v:shape id="Text Box 5" o:spid="_x0000_s1028" type="#_x0000_t202" style="position:absolute;margin-left:301.1pt;margin-top:.45pt;width:183pt;height:144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gYEggIAABA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" stroked="f">
            <v:textbox>
              <w:txbxContent>
                <w:p w:rsidR="004314DB" w:rsidRDefault="004314DB" w:rsidP="00966266"/>
                <w:p w:rsidR="004314DB" w:rsidRDefault="004314DB" w:rsidP="00966266"/>
                <w:p w:rsidR="00187C2A" w:rsidRPr="00187C2A" w:rsidRDefault="00187C2A" w:rsidP="00187C2A">
                  <w:pPr>
                    <w:jc w:val="right"/>
                  </w:pPr>
                  <w:r w:rsidRPr="00187C2A">
                    <w:t>В СМИ</w:t>
                  </w:r>
                </w:p>
                <w:p w:rsidR="00187C2A" w:rsidRPr="00187C2A" w:rsidRDefault="00187C2A" w:rsidP="00187C2A">
                  <w:pPr>
                    <w:jc w:val="right"/>
                  </w:pPr>
                  <w:r w:rsidRPr="00187C2A">
                    <w:t>На сайты Администраций ГО</w:t>
                  </w:r>
                </w:p>
                <w:p w:rsidR="00187C2A" w:rsidRPr="00187C2A" w:rsidRDefault="00187C2A" w:rsidP="00187C2A">
                  <w:pPr>
                    <w:jc w:val="right"/>
                  </w:pPr>
                  <w:r w:rsidRPr="00187C2A">
                    <w:t xml:space="preserve">Юридическим лицам, </w:t>
                  </w:r>
                </w:p>
                <w:p w:rsidR="00187C2A" w:rsidRPr="00187C2A" w:rsidRDefault="00187C2A" w:rsidP="00187C2A">
                  <w:pPr>
                    <w:jc w:val="right"/>
                  </w:pPr>
                  <w:r w:rsidRPr="00187C2A">
                    <w:t>Индивидуальным предпринимателям,</w:t>
                  </w:r>
                </w:p>
                <w:p w:rsidR="004314DB" w:rsidRPr="00187C2A" w:rsidRDefault="00187C2A" w:rsidP="00187C2A">
                  <w:pPr>
                    <w:jc w:val="right"/>
                  </w:pPr>
                  <w:r w:rsidRPr="00187C2A">
                    <w:t>гражданам</w:t>
                  </w:r>
                </w:p>
              </w:txbxContent>
            </v:textbox>
          </v:shape>
        </w:pict>
      </w: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Pr="00143CF5" w:rsidRDefault="00246982">
      <w:pPr>
        <w:tabs>
          <w:tab w:val="left" w:pos="4005"/>
        </w:tabs>
      </w:pPr>
    </w:p>
    <w:p w:rsidR="00246982" w:rsidRDefault="00246982">
      <w:pPr>
        <w:tabs>
          <w:tab w:val="left" w:pos="4005"/>
        </w:tabs>
      </w:pPr>
      <w:r w:rsidRPr="00143CF5">
        <w:tab/>
      </w:r>
      <w:r w:rsidRPr="00143CF5">
        <w:tab/>
      </w:r>
      <w:r w:rsidRPr="00143CF5">
        <w:tab/>
      </w:r>
    </w:p>
    <w:p w:rsidR="00A7101F" w:rsidRPr="00143CF5" w:rsidRDefault="00A7101F">
      <w:pPr>
        <w:tabs>
          <w:tab w:val="left" w:pos="4005"/>
        </w:tabs>
      </w:pPr>
    </w:p>
    <w:p w:rsidR="00576EDA" w:rsidRDefault="00576EDA" w:rsidP="00576EDA">
      <w:pPr>
        <w:tabs>
          <w:tab w:val="left" w:pos="4005"/>
        </w:tabs>
        <w:rPr>
          <w:rStyle w:val="ac"/>
        </w:rPr>
      </w:pPr>
    </w:p>
    <w:p w:rsidR="00A7101F" w:rsidRPr="00A7101F" w:rsidRDefault="00A7101F" w:rsidP="00A7101F">
      <w:pPr>
        <w:tabs>
          <w:tab w:val="left" w:pos="4005"/>
        </w:tabs>
        <w:jc w:val="center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Рекомендации для туристов при планировании отдыха на новогодних праздниках</w:t>
      </w:r>
      <w:r w:rsidRPr="00A7101F">
        <w:rPr>
          <w:noProof/>
          <w:color w:val="0D0D0D" w:themeColor="text1" w:themeTint="F2"/>
        </w:rPr>
        <w:t xml:space="preserve"> или инфекционная безопасность для граждан при поездках.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</w:p>
    <w:p w:rsidR="00A7101F" w:rsidRPr="00A7101F" w:rsidRDefault="00A7101F" w:rsidP="00A7101F">
      <w:pPr>
        <w:tabs>
          <w:tab w:val="left" w:pos="567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ab/>
      </w:r>
      <w:r w:rsidRPr="00A7101F">
        <w:rPr>
          <w:noProof/>
          <w:color w:val="0D0D0D" w:themeColor="text1" w:themeTint="F2"/>
        </w:rPr>
        <w:t xml:space="preserve">В связи с неблагополучной ситуацией по новой коронавирусной инфекции в мире, Роспотребнадзор призывает российских граждан уточнять эпидемиологическую обстановку при планировании путешествий, использовать в поездках маски для защиты органов дыхания, а также соблюдать рекомендации Всемирной организации здравоохранения: 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регулярно и тщательно мойте руки или обрабатывайте их антисептиком со спиртом;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в общественных местах старайтесь держаться от людей на расстоянии 1,5 – 2</w:t>
      </w:r>
      <w:bookmarkStart w:id="0" w:name="_GoBack"/>
      <w:bookmarkEnd w:id="0"/>
      <w:r w:rsidRPr="00A7101F">
        <w:rPr>
          <w:noProof/>
          <w:color w:val="0D0D0D" w:themeColor="text1" w:themeTint="F2"/>
        </w:rPr>
        <w:t xml:space="preserve"> метров, особенно если заметили у них симптомы простуды;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 xml:space="preserve">- не трогайте лицо, глаза, нос и рот руками; 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прикрывайте нос салфеткой или сгибом локтя, при кашле или чихании.</w:t>
      </w:r>
    </w:p>
    <w:p w:rsidR="00A7101F" w:rsidRPr="00A7101F" w:rsidRDefault="00A7101F" w:rsidP="00A7101F">
      <w:pPr>
        <w:tabs>
          <w:tab w:val="left" w:pos="567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ab/>
        <w:t>В странах Евразии, Африки, Южной Америки, Океании с экваториально-тропическим климатом широко распространены инфекционные и паразитарные заболевания, многие из которых не встречаются или стали редкими в Российской Федерации. Теплый влажный климат способствует длительному выживанию микроорганизмов в окружающей среде, активному выплоду насекомых и гельминтов</w:t>
      </w:r>
    </w:p>
    <w:p w:rsidR="00A7101F" w:rsidRPr="00A7101F" w:rsidRDefault="00A7101F" w:rsidP="00A7101F">
      <w:pPr>
        <w:tabs>
          <w:tab w:val="left" w:pos="567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ab/>
      </w:r>
      <w:r w:rsidRPr="00A7101F">
        <w:rPr>
          <w:noProof/>
          <w:color w:val="0D0D0D" w:themeColor="text1" w:themeTint="F2"/>
        </w:rPr>
        <w:t>Чаще всего инфекционные и паразитарные заболеваний передаются через воду, загрязненные и недостаточно обработанные продукты питания, кровососущих насекомых (комаров, блох, слепней, москитов, мошек, клещей и других), при контакте с больным человеком или загрязненным объектом окружающей среды, половым путем.</w:t>
      </w:r>
    </w:p>
    <w:p w:rsidR="00A7101F" w:rsidRPr="00A7101F" w:rsidRDefault="00A7101F" w:rsidP="00A7101F">
      <w:pPr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ab/>
        <w:t>Тропические инфекции часто сопровождаются поражением кишечника, кожи, глаз, различных систем и органов человека, нередко протекают в тяжелой форме и трудно поддаются лечению.</w:t>
      </w:r>
    </w:p>
    <w:p w:rsidR="00A7101F" w:rsidRPr="00A7101F" w:rsidRDefault="00A7101F" w:rsidP="00A7101F">
      <w:pPr>
        <w:tabs>
          <w:tab w:val="left" w:pos="567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ab/>
        <w:t>Кроме того, в странах с жарким климатом имеется множество ядовитых растений и животных, способных нанести существенный и непоправимый вред здоровью человека.</w:t>
      </w:r>
    </w:p>
    <w:p w:rsidR="00A7101F" w:rsidRPr="00A7101F" w:rsidRDefault="00A7101F" w:rsidP="00A7101F">
      <w:pPr>
        <w:tabs>
          <w:tab w:val="left" w:pos="567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b/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Регион, страна - Инфекционные заболевания, наиболее часто отмечаемые в данном регионе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2"/>
          <w:szCs w:val="12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Бассейн Карибского моря (Багамы, Гваделупа, Гаити, Куба, Ямайка)</w:t>
      </w:r>
      <w:r w:rsidRPr="00A7101F">
        <w:rPr>
          <w:noProof/>
          <w:color w:val="0D0D0D" w:themeColor="text1" w:themeTint="F2"/>
        </w:rPr>
        <w:t xml:space="preserve"> -  Лихорадка денге, кожный лейшманиоз (в Доминиканской Республике).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2"/>
          <w:szCs w:val="12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Центральная Америка (Гватемала, Гондурас, Мексика, Никарагуа, Панама)</w:t>
      </w:r>
      <w:r w:rsidRPr="00A7101F">
        <w:rPr>
          <w:noProof/>
          <w:color w:val="0D0D0D" w:themeColor="text1" w:themeTint="F2"/>
        </w:rPr>
        <w:t xml:space="preserve"> - Амебиаз, дизентерия, диареи, брюшной тиф, гепатит А, холера, трехдневная малярия, бешенство собак и летучих мышей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2"/>
          <w:szCs w:val="12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Южная Америка тропическая (Боливия, Бразилия, Венесуэла, Перу, Колумбия, Эквадор и др.)</w:t>
      </w:r>
      <w:r w:rsidRPr="00A7101F">
        <w:rPr>
          <w:noProof/>
          <w:color w:val="0D0D0D" w:themeColor="text1" w:themeTint="F2"/>
        </w:rPr>
        <w:t xml:space="preserve"> - Амебиаз, диареи, кишечные гельминтозы, гепатит А, очаги холеры, малярия, лейшманиозы, вирусные комариные лихорадки, бешенство, сыпной тиф (в Перу и Колумбии), в бассейне Амазонки - гепатиты В и D.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Южная Америка умеренного климата (Аргентина, Уругвай, Чили)</w:t>
      </w:r>
      <w:r w:rsidRPr="00A7101F">
        <w:rPr>
          <w:noProof/>
          <w:color w:val="0D0D0D" w:themeColor="text1" w:themeTint="F2"/>
        </w:rPr>
        <w:t xml:space="preserve"> - Сальмонеллезы, кишечные гельминтозы, брюшной тиф, вирусные гепатиты, вспышки малярии, лейшманиоз, сибирская язва.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Северная Африка (Алжир, Египет, Ливия, Марокко, Тунис)</w:t>
      </w:r>
      <w:r w:rsidRPr="00A7101F">
        <w:rPr>
          <w:noProof/>
          <w:color w:val="0D0D0D" w:themeColor="text1" w:themeTint="F2"/>
        </w:rPr>
        <w:t xml:space="preserve"> - Дизентерия, диареи, гепатит А, кишечные гельминтозы, бруцеллез, в некоторых зонах - брюшной тиф, трахома. Отмечаются также малярия, клещевой возвратный тиф и москитная лихорадка.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Южная Африка (Ботсвана, Намибия, ЮАР)</w:t>
      </w:r>
      <w:r w:rsidRPr="00A7101F">
        <w:rPr>
          <w:noProof/>
          <w:color w:val="0D0D0D" w:themeColor="text1" w:themeTint="F2"/>
        </w:rPr>
        <w:t xml:space="preserve"> - Очаги амебиаза, брюшного тифа, гепатит А, крымская геморрагическая лихорадка, малярия, чума, сыпной тиф, лихорадка Рифт-Валли.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Африка к югу от Сахары (от Эфиопии до Анголы)</w:t>
      </w:r>
      <w:r w:rsidRPr="00A7101F">
        <w:rPr>
          <w:noProof/>
          <w:color w:val="0D0D0D" w:themeColor="text1" w:themeTint="F2"/>
        </w:rPr>
        <w:t xml:space="preserve"> - Кишечные гельминтозы, дизентерия, диареи, брюшной тиф, гепатиты А, В, Е, холера, малярия. Регистрируются клещевой возвратный тиф, клещевой сыпной тиф, очаги чумы. Широко распространены геморрагические лихорадки, менингококковая инфекция, бешенство.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Северная Европа (от Англии до Эстонии и Украины)</w:t>
      </w:r>
      <w:r w:rsidRPr="00A7101F">
        <w:rPr>
          <w:noProof/>
          <w:color w:val="0D0D0D" w:themeColor="text1" w:themeTint="F2"/>
        </w:rPr>
        <w:t xml:space="preserve"> - Гельминтозы, гепатит А, сальмонеллез, клещевой энцефалит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Южная Европа (от Болгарии до Португалии)</w:t>
      </w:r>
      <w:r w:rsidRPr="00A7101F">
        <w:rPr>
          <w:noProof/>
          <w:color w:val="0D0D0D" w:themeColor="text1" w:themeTint="F2"/>
        </w:rPr>
        <w:t xml:space="preserve">  - Дизентерия, диареи, брюшной тиф, сальмонеллез. Регистрируются - бруцеллез, холера, гепатит А, лейшманиозы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Меланезия, Микронезия и Полинезия</w:t>
      </w:r>
      <w:r w:rsidRPr="00A7101F">
        <w:rPr>
          <w:noProof/>
          <w:color w:val="0D0D0D" w:themeColor="text1" w:themeTint="F2"/>
        </w:rPr>
        <w:t xml:space="preserve"> - Диареи, брюшной тиф, гепатит А и В, гельминтозы. Очаги малярии, лихорадка денге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Центральная и Южная Азия (Азербайджан, Армения, Афганистан, Бангладеш, Грузия, Иран, Индия, Казахстан, Пакистан, Туркменистан, Таджикистан, Узбекистан</w:t>
      </w:r>
      <w:r w:rsidRPr="00A7101F">
        <w:rPr>
          <w:noProof/>
          <w:color w:val="0D0D0D" w:themeColor="text1" w:themeTint="F2"/>
        </w:rPr>
        <w:t>) - Холера, диареи, брюшной тиф, гепатиты А,В,Е, гельминтозы, лейшманиоз, малярия, лихорадка денге, случаи полиомиелита, дифтерия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Юго-Западная Азия (Арабские Эмираты, Бахрейн, Израиль, Ирак, Иордания, Кипр, Сирия, Турция и т.д.)</w:t>
      </w:r>
      <w:r w:rsidRPr="00A7101F">
        <w:rPr>
          <w:noProof/>
          <w:color w:val="0D0D0D" w:themeColor="text1" w:themeTint="F2"/>
        </w:rPr>
        <w:t xml:space="preserve"> - Брюшной тиф, гепатит А и В, гельминтозы, бруцеллез, лейшманиозы. Периодически холера, малярия.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Юго-Восточная Азия (Бруней, Индокитай, Индонезия, Сингапур, Таиланд, Филиппины)</w:t>
      </w:r>
      <w:r w:rsidRPr="00A7101F">
        <w:rPr>
          <w:noProof/>
          <w:color w:val="0D0D0D" w:themeColor="text1" w:themeTint="F2"/>
        </w:rPr>
        <w:t xml:space="preserve"> - Холера, диареи, гепатиты А,В и Е, дизентерия, брюшной тиф, гельминтозы, малярия, эпидемии лихорадки денге, японского энцефалита. Риск заражения бешенством в некоторых районах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Восточная Азия (Китай, Южная Корея, Япония, Монголия)</w:t>
      </w:r>
      <w:r w:rsidRPr="00A7101F">
        <w:rPr>
          <w:noProof/>
          <w:color w:val="0D0D0D" w:themeColor="text1" w:themeTint="F2"/>
        </w:rPr>
        <w:t xml:space="preserve"> - Гепатит Е, бруцеллез, малярия очагами, очаги чумы, лихорадка денге, японский энцефалит, геморрагические лихорадки, повсеместно гепатит В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b/>
          <w:noProof/>
          <w:color w:val="0D0D0D" w:themeColor="text1" w:themeTint="F2"/>
        </w:rPr>
        <w:t>Австралия, Новая Зеландия</w:t>
      </w:r>
      <w:r w:rsidRPr="00A7101F">
        <w:rPr>
          <w:noProof/>
          <w:color w:val="0D0D0D" w:themeColor="text1" w:themeTint="F2"/>
        </w:rPr>
        <w:t xml:space="preserve"> -  В некоторых районах вирусный энцефалит, вспышки лихорадки денге.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567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ab/>
      </w:r>
      <w:r w:rsidRPr="00A7101F">
        <w:rPr>
          <w:noProof/>
          <w:color w:val="0D0D0D" w:themeColor="text1" w:themeTint="F2"/>
          <w:u w:val="single"/>
        </w:rPr>
        <w:t>Чтобы сохранить здоровье, обезопасить себя и своих близких от разнообразных биологических угроз, необходимо тщательно подготовиться к путешествию еще дома</w:t>
      </w:r>
      <w:r w:rsidRPr="00A7101F">
        <w:rPr>
          <w:noProof/>
          <w:color w:val="0D0D0D" w:themeColor="text1" w:themeTint="F2"/>
        </w:rPr>
        <w:t>: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заблаговременно получить информацию об эпидемиологической ситуации на территории, куда вы отправляетесь на отдых и мерах профилактики опасных инфекционных заболеваний (при организованных поездках данную информацию можно получить у туроператоров, при самостоятельном планировании отдыха – в Асбестовском отделе Роспотребнадзора, у медицинских работников).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пройти медицинское обследование до отъезда, чтобы обезопасить себя от обострения хронических заболеваний из-за смены климата;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провести необходимую иммунизацию (желательно позаботиться об этом как минимум за месяц до предстоящего путешествия) или, в случае целесообразности, начать прием профилактических лекарственных препаратов (обязательно – по назначению врача).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sz w:val="10"/>
          <w:szCs w:val="10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собрать в путешествие аптечку.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  <w:u w:val="single"/>
        </w:rPr>
      </w:pPr>
      <w:r w:rsidRPr="00A7101F">
        <w:rPr>
          <w:noProof/>
          <w:color w:val="0D0D0D" w:themeColor="text1" w:themeTint="F2"/>
          <w:u w:val="single"/>
        </w:rPr>
        <w:t>По приезду в выбранную Вами страну следует соблюдать следующие правила: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для проживания выбирайте только гостиницы, обеспеченные централизованным водоснабжением и канализацией. В местах скопления летающих насекомых требуйте, чтобы на окна и двери установили противомоскитные сетки;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в незнакомой стране, особенно с жарким климатом, старайтесь есть только в тех заведениях, где заведомо используются продукты гарантированного качества промышленного производства. Желательно не пробовать незнакомые продукты, не покупать еду на рынках и лотках, не пробовать угощения, приготовленные местными жителями;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пейте только знакомые Вам напитки и соки промышленного производства и гарантированного качества, а также бутилированную или кипячёную воду. Её же рекомендуется использовать для мытья фруктов и овощей. С осторожностью следует относиться и к напиткам со льдом, поскольку его обычно делают из сырой воды.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купайтесь только в бассейнах и специальных водоёмах, около которых оборудована пляжная зона. Кроме этого, опасно лежать на пляже без подстилки и ходить по земле и по песку без обуви;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 xml:space="preserve">- избегайте контактов с животными, пресмыкающимися и насекомыми; 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в целях защиты от укусов насекомых надевайте одежду с длинными рукавами и брюки, применяйте отпугивающие и уничтожающие насекомых средства (репелленты и инсектициды);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при появлении первых признаков инфекционного заболевания немедленно обратитесь за медицинской помощью;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  <w:r w:rsidRPr="00A7101F">
        <w:rPr>
          <w:noProof/>
          <w:color w:val="0D0D0D" w:themeColor="text1" w:themeTint="F2"/>
        </w:rPr>
        <w:t>- обязательно во время всего путешествия и при любых условиях соблюдайте правила личной гигиены.</w:t>
      </w:r>
    </w:p>
    <w:p w:rsidR="00A7101F" w:rsidRPr="00A7101F" w:rsidRDefault="00A7101F" w:rsidP="00A7101F">
      <w:pPr>
        <w:tabs>
          <w:tab w:val="left" w:pos="4005"/>
        </w:tabs>
        <w:jc w:val="both"/>
        <w:rPr>
          <w:noProof/>
          <w:color w:val="0D0D0D" w:themeColor="text1" w:themeTint="F2"/>
        </w:rPr>
      </w:pPr>
    </w:p>
    <w:p w:rsidR="002B1799" w:rsidRPr="00A7101F" w:rsidRDefault="00A7101F" w:rsidP="00A7101F">
      <w:pPr>
        <w:tabs>
          <w:tab w:val="left" w:pos="567"/>
        </w:tabs>
        <w:jc w:val="both"/>
        <w:rPr>
          <w:color w:val="0D0D0D" w:themeColor="text1" w:themeTint="F2"/>
          <w:sz w:val="26"/>
          <w:szCs w:val="26"/>
        </w:rPr>
      </w:pPr>
      <w:r w:rsidRPr="00A7101F">
        <w:rPr>
          <w:noProof/>
          <w:color w:val="0D0D0D" w:themeColor="text1" w:themeTint="F2"/>
        </w:rPr>
        <w:tab/>
      </w:r>
      <w:r w:rsidRPr="00A7101F">
        <w:rPr>
          <w:noProof/>
          <w:color w:val="0D0D0D" w:themeColor="text1" w:themeTint="F2"/>
        </w:rPr>
        <w:t>Если вы запланировали поездку, но чувствуете недомогание, симптомы простуды, или у вас поднялась температура, - лучше отменить поездку и не подвергать попутчиков потенциальной опасности!</w:t>
      </w:r>
    </w:p>
    <w:p w:rsidR="002B1799" w:rsidRDefault="002B1799" w:rsidP="00A64E69">
      <w:pPr>
        <w:tabs>
          <w:tab w:val="left" w:pos="4005"/>
        </w:tabs>
        <w:jc w:val="center"/>
        <w:rPr>
          <w:sz w:val="26"/>
          <w:szCs w:val="26"/>
        </w:rPr>
      </w:pPr>
    </w:p>
    <w:p w:rsidR="00D1540A" w:rsidRPr="00431F57" w:rsidRDefault="005F3438" w:rsidP="002E0698">
      <w:pPr>
        <w:tabs>
          <w:tab w:val="left" w:pos="4005"/>
        </w:tabs>
        <w:rPr>
          <w:bCs/>
        </w:rPr>
      </w:pPr>
      <w:r w:rsidRPr="00431F57">
        <w:t>Г</w:t>
      </w:r>
      <w:r w:rsidR="002E0698" w:rsidRPr="00431F57">
        <w:t>лавн</w:t>
      </w:r>
      <w:r w:rsidRPr="00431F57">
        <w:t>ый</w:t>
      </w:r>
      <w:r w:rsidR="002E0698" w:rsidRPr="00431F57">
        <w:t xml:space="preserve"> врач</w:t>
      </w:r>
      <w:r w:rsidR="002072EA" w:rsidRPr="00431F57">
        <w:t xml:space="preserve"> </w:t>
      </w:r>
      <w:r w:rsidR="002E0698" w:rsidRPr="00431F57">
        <w:t>Асбестовского</w:t>
      </w:r>
      <w:r w:rsidR="00D71F9B" w:rsidRPr="00431F57">
        <w:t xml:space="preserve"> </w:t>
      </w:r>
      <w:r w:rsidR="002E0698" w:rsidRPr="00431F57">
        <w:t>ф</w:t>
      </w:r>
      <w:r w:rsidR="002E0698" w:rsidRPr="00431F57">
        <w:rPr>
          <w:bCs/>
        </w:rPr>
        <w:t xml:space="preserve">илиала ФБУЗ </w:t>
      </w:r>
    </w:p>
    <w:p w:rsidR="00D1540A" w:rsidRPr="00431F57" w:rsidRDefault="002E0698" w:rsidP="002E0698">
      <w:pPr>
        <w:tabs>
          <w:tab w:val="left" w:pos="4005"/>
        </w:tabs>
        <w:rPr>
          <w:bCs/>
        </w:rPr>
      </w:pPr>
      <w:r w:rsidRPr="00431F57">
        <w:rPr>
          <w:bCs/>
        </w:rPr>
        <w:t xml:space="preserve">«Центр гигиены и эпидемиологии </w:t>
      </w:r>
    </w:p>
    <w:p w:rsidR="007E4395" w:rsidRDefault="002E0698" w:rsidP="002E0698">
      <w:pPr>
        <w:tabs>
          <w:tab w:val="left" w:pos="4005"/>
        </w:tabs>
        <w:rPr>
          <w:b/>
          <w:bCs/>
          <w:sz w:val="26"/>
          <w:szCs w:val="26"/>
        </w:rPr>
      </w:pPr>
      <w:r w:rsidRPr="00431F57">
        <w:rPr>
          <w:bCs/>
        </w:rPr>
        <w:t xml:space="preserve">в Свердловской </w:t>
      </w:r>
      <w:proofErr w:type="gramStart"/>
      <w:r w:rsidR="00EC0C5E" w:rsidRPr="00431F57">
        <w:rPr>
          <w:bCs/>
        </w:rPr>
        <w:t>области</w:t>
      </w:r>
      <w:r w:rsidR="00EC0C5E" w:rsidRPr="00431F57">
        <w:t xml:space="preserve">»  </w:t>
      </w:r>
      <w:r w:rsidR="000B668A" w:rsidRPr="00431F57">
        <w:t xml:space="preserve"> </w:t>
      </w:r>
      <w:proofErr w:type="gramEnd"/>
      <w:r w:rsidR="000B668A" w:rsidRPr="00431F57">
        <w:t xml:space="preserve">                                                                               </w:t>
      </w:r>
      <w:r w:rsidR="005F3438" w:rsidRPr="00431F57">
        <w:t xml:space="preserve">    </w:t>
      </w:r>
      <w:r w:rsidR="000A7845">
        <w:t xml:space="preserve">         </w:t>
      </w:r>
      <w:r w:rsidR="00431F57">
        <w:t xml:space="preserve"> </w:t>
      </w:r>
      <w:r w:rsidR="005F3438" w:rsidRPr="00431F57">
        <w:t>Е.</w:t>
      </w:r>
      <w:r w:rsidR="000A7845">
        <w:t xml:space="preserve"> </w:t>
      </w:r>
      <w:r w:rsidR="005F3438" w:rsidRPr="00431F57">
        <w:t>В.</w:t>
      </w:r>
      <w:r w:rsidR="000A7845">
        <w:t xml:space="preserve"> </w:t>
      </w:r>
      <w:r w:rsidR="005F3438" w:rsidRPr="00431F57">
        <w:t>Гилева</w:t>
      </w:r>
      <w:r w:rsidR="005F3438">
        <w:rPr>
          <w:sz w:val="26"/>
          <w:szCs w:val="26"/>
        </w:rPr>
        <w:t xml:space="preserve"> </w:t>
      </w:r>
    </w:p>
    <w:p w:rsidR="007E4395" w:rsidRPr="007E4395" w:rsidRDefault="007E4395" w:rsidP="007E4395">
      <w:pPr>
        <w:rPr>
          <w:sz w:val="26"/>
          <w:szCs w:val="26"/>
        </w:rPr>
      </w:pPr>
    </w:p>
    <w:p w:rsidR="007E4395" w:rsidRDefault="007E4395" w:rsidP="007E4395">
      <w:pPr>
        <w:rPr>
          <w:sz w:val="26"/>
          <w:szCs w:val="26"/>
        </w:rPr>
      </w:pPr>
    </w:p>
    <w:p w:rsidR="007E4395" w:rsidRPr="007E4395" w:rsidRDefault="007E4395" w:rsidP="007E4395">
      <w:pPr>
        <w:rPr>
          <w:sz w:val="20"/>
          <w:szCs w:val="20"/>
        </w:rPr>
      </w:pPr>
      <w:r w:rsidRPr="007E4395">
        <w:rPr>
          <w:sz w:val="20"/>
          <w:szCs w:val="20"/>
        </w:rPr>
        <w:t xml:space="preserve">исполнитель: </w:t>
      </w:r>
    </w:p>
    <w:p w:rsidR="00246982" w:rsidRDefault="007E4395" w:rsidP="007E4395">
      <w:pPr>
        <w:rPr>
          <w:sz w:val="20"/>
          <w:szCs w:val="20"/>
        </w:rPr>
      </w:pPr>
      <w:r w:rsidRPr="007E4395">
        <w:rPr>
          <w:sz w:val="20"/>
          <w:szCs w:val="20"/>
        </w:rPr>
        <w:t>помощник врача-эпидемиолога</w:t>
      </w:r>
    </w:p>
    <w:p w:rsidR="007E4395" w:rsidRDefault="007E4395" w:rsidP="007E4395">
      <w:pPr>
        <w:rPr>
          <w:sz w:val="20"/>
          <w:szCs w:val="20"/>
        </w:rPr>
      </w:pPr>
      <w:r>
        <w:rPr>
          <w:sz w:val="20"/>
          <w:szCs w:val="20"/>
        </w:rPr>
        <w:t>Кочнева Н.Г.</w:t>
      </w:r>
    </w:p>
    <w:p w:rsidR="007E4395" w:rsidRPr="007E4395" w:rsidRDefault="007E4395" w:rsidP="007E4395">
      <w:pPr>
        <w:rPr>
          <w:sz w:val="20"/>
          <w:szCs w:val="20"/>
        </w:rPr>
      </w:pPr>
      <w:r>
        <w:rPr>
          <w:sz w:val="20"/>
          <w:szCs w:val="20"/>
        </w:rPr>
        <w:t>Т.2-49-78</w:t>
      </w:r>
    </w:p>
    <w:sectPr w:rsidR="007E4395" w:rsidRPr="007E4395" w:rsidSect="00576EDA">
      <w:pgSz w:w="11906" w:h="16838"/>
      <w:pgMar w:top="567" w:right="567" w:bottom="902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FC4"/>
    <w:multiLevelType w:val="hybridMultilevel"/>
    <w:tmpl w:val="D3307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8D1E5D"/>
    <w:multiLevelType w:val="hybridMultilevel"/>
    <w:tmpl w:val="1C6CB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3A040C"/>
    <w:multiLevelType w:val="multilevel"/>
    <w:tmpl w:val="D358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D05B7"/>
    <w:multiLevelType w:val="hybridMultilevel"/>
    <w:tmpl w:val="754E9D9E"/>
    <w:lvl w:ilvl="0" w:tplc="81E24B2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 w15:restartNumberingAfterBreak="0">
    <w:nsid w:val="30916D04"/>
    <w:multiLevelType w:val="multilevel"/>
    <w:tmpl w:val="DC50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205574"/>
    <w:multiLevelType w:val="hybridMultilevel"/>
    <w:tmpl w:val="2EF27C54"/>
    <w:lvl w:ilvl="0" w:tplc="5AF4D64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1B108E"/>
    <w:multiLevelType w:val="hybridMultilevel"/>
    <w:tmpl w:val="95A4188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C327D91"/>
    <w:multiLevelType w:val="hybridMultilevel"/>
    <w:tmpl w:val="02D2AC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8F4288"/>
    <w:multiLevelType w:val="hybridMultilevel"/>
    <w:tmpl w:val="3D80C78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411045E"/>
    <w:multiLevelType w:val="multilevel"/>
    <w:tmpl w:val="870A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F0ABB"/>
    <w:multiLevelType w:val="hybridMultilevel"/>
    <w:tmpl w:val="63342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62B17"/>
    <w:multiLevelType w:val="hybridMultilevel"/>
    <w:tmpl w:val="A0CAF2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476329"/>
    <w:multiLevelType w:val="hybridMultilevel"/>
    <w:tmpl w:val="DEDE6D98"/>
    <w:lvl w:ilvl="0" w:tplc="40A6A9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564D"/>
    <w:multiLevelType w:val="hybridMultilevel"/>
    <w:tmpl w:val="1EFAE3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2452D9"/>
    <w:multiLevelType w:val="hybridMultilevel"/>
    <w:tmpl w:val="2E7EF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A24EB7"/>
    <w:multiLevelType w:val="hybridMultilevel"/>
    <w:tmpl w:val="0750F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C5DB9"/>
    <w:multiLevelType w:val="hybridMultilevel"/>
    <w:tmpl w:val="788C3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D379FC"/>
    <w:multiLevelType w:val="hybridMultilevel"/>
    <w:tmpl w:val="3832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E047BC"/>
    <w:multiLevelType w:val="hybridMultilevel"/>
    <w:tmpl w:val="60F61CC6"/>
    <w:lvl w:ilvl="0" w:tplc="C7A22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4"/>
  </w:num>
  <w:num w:numId="5">
    <w:abstractNumId w:val="3"/>
  </w:num>
  <w:num w:numId="6">
    <w:abstractNumId w:val="17"/>
  </w:num>
  <w:num w:numId="7">
    <w:abstractNumId w:val="16"/>
  </w:num>
  <w:num w:numId="8">
    <w:abstractNumId w:val="12"/>
  </w:num>
  <w:num w:numId="9">
    <w:abstractNumId w:val="5"/>
  </w:num>
  <w:num w:numId="10">
    <w:abstractNumId w:val="4"/>
  </w:num>
  <w:num w:numId="11">
    <w:abstractNumId w:val="18"/>
  </w:num>
  <w:num w:numId="12">
    <w:abstractNumId w:val="7"/>
  </w:num>
  <w:num w:numId="13">
    <w:abstractNumId w:val="8"/>
  </w:num>
  <w:num w:numId="14">
    <w:abstractNumId w:val="6"/>
  </w:num>
  <w:num w:numId="15">
    <w:abstractNumId w:val="10"/>
  </w:num>
  <w:num w:numId="16">
    <w:abstractNumId w:val="15"/>
  </w:num>
  <w:num w:numId="17">
    <w:abstractNumId w:val="9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B4A4D"/>
    <w:rsid w:val="00006C95"/>
    <w:rsid w:val="00013D77"/>
    <w:rsid w:val="000159A4"/>
    <w:rsid w:val="00025DBA"/>
    <w:rsid w:val="00034953"/>
    <w:rsid w:val="000359BB"/>
    <w:rsid w:val="00040CD4"/>
    <w:rsid w:val="00045ACE"/>
    <w:rsid w:val="00046D0E"/>
    <w:rsid w:val="0004719C"/>
    <w:rsid w:val="00050BBD"/>
    <w:rsid w:val="00056B90"/>
    <w:rsid w:val="0006199E"/>
    <w:rsid w:val="0007280D"/>
    <w:rsid w:val="00073965"/>
    <w:rsid w:val="00081F14"/>
    <w:rsid w:val="00091CD1"/>
    <w:rsid w:val="000937AC"/>
    <w:rsid w:val="00097080"/>
    <w:rsid w:val="000A7845"/>
    <w:rsid w:val="000B30FD"/>
    <w:rsid w:val="000B668A"/>
    <w:rsid w:val="000C0EAA"/>
    <w:rsid w:val="000C4A0C"/>
    <w:rsid w:val="000D17C8"/>
    <w:rsid w:val="000D6092"/>
    <w:rsid w:val="000F3F52"/>
    <w:rsid w:val="00103745"/>
    <w:rsid w:val="001071B8"/>
    <w:rsid w:val="00110A05"/>
    <w:rsid w:val="00113690"/>
    <w:rsid w:val="00117748"/>
    <w:rsid w:val="0012164A"/>
    <w:rsid w:val="001231A3"/>
    <w:rsid w:val="001345DA"/>
    <w:rsid w:val="00143CF5"/>
    <w:rsid w:val="00152DB1"/>
    <w:rsid w:val="001717AA"/>
    <w:rsid w:val="00171E79"/>
    <w:rsid w:val="00177871"/>
    <w:rsid w:val="00187C2A"/>
    <w:rsid w:val="00196E46"/>
    <w:rsid w:val="001A4563"/>
    <w:rsid w:val="001B2CB7"/>
    <w:rsid w:val="001B3912"/>
    <w:rsid w:val="001B6D69"/>
    <w:rsid w:val="001C639D"/>
    <w:rsid w:val="001C69C0"/>
    <w:rsid w:val="001C6A41"/>
    <w:rsid w:val="001D2502"/>
    <w:rsid w:val="001E16A9"/>
    <w:rsid w:val="001E5A66"/>
    <w:rsid w:val="001F412B"/>
    <w:rsid w:val="00203EBC"/>
    <w:rsid w:val="002072EA"/>
    <w:rsid w:val="0022482E"/>
    <w:rsid w:val="00246982"/>
    <w:rsid w:val="00250C7B"/>
    <w:rsid w:val="00255685"/>
    <w:rsid w:val="00257DD5"/>
    <w:rsid w:val="00262C2A"/>
    <w:rsid w:val="00262F12"/>
    <w:rsid w:val="00273061"/>
    <w:rsid w:val="002748DB"/>
    <w:rsid w:val="002778CC"/>
    <w:rsid w:val="00292C7A"/>
    <w:rsid w:val="0029667B"/>
    <w:rsid w:val="002B1356"/>
    <w:rsid w:val="002B1799"/>
    <w:rsid w:val="002B3383"/>
    <w:rsid w:val="002B488B"/>
    <w:rsid w:val="002B4951"/>
    <w:rsid w:val="002C51AD"/>
    <w:rsid w:val="002E0698"/>
    <w:rsid w:val="0030340E"/>
    <w:rsid w:val="003134FA"/>
    <w:rsid w:val="00313870"/>
    <w:rsid w:val="003223C5"/>
    <w:rsid w:val="003227DB"/>
    <w:rsid w:val="00335F24"/>
    <w:rsid w:val="0035556B"/>
    <w:rsid w:val="00361682"/>
    <w:rsid w:val="003A301F"/>
    <w:rsid w:val="003A5335"/>
    <w:rsid w:val="003A617F"/>
    <w:rsid w:val="003B65EE"/>
    <w:rsid w:val="003D2F6A"/>
    <w:rsid w:val="003F25C1"/>
    <w:rsid w:val="003F55D1"/>
    <w:rsid w:val="003F7EE2"/>
    <w:rsid w:val="00401395"/>
    <w:rsid w:val="00424124"/>
    <w:rsid w:val="004314DB"/>
    <w:rsid w:val="00431F57"/>
    <w:rsid w:val="004600A9"/>
    <w:rsid w:val="00475491"/>
    <w:rsid w:val="00482C42"/>
    <w:rsid w:val="004917AD"/>
    <w:rsid w:val="004A32BB"/>
    <w:rsid w:val="004B5031"/>
    <w:rsid w:val="004C3815"/>
    <w:rsid w:val="004C47CD"/>
    <w:rsid w:val="004C5445"/>
    <w:rsid w:val="004D3F6B"/>
    <w:rsid w:val="004D6168"/>
    <w:rsid w:val="004E395A"/>
    <w:rsid w:val="004E5CC9"/>
    <w:rsid w:val="004F61E2"/>
    <w:rsid w:val="00501421"/>
    <w:rsid w:val="005041A5"/>
    <w:rsid w:val="00516A7B"/>
    <w:rsid w:val="0054596A"/>
    <w:rsid w:val="00557368"/>
    <w:rsid w:val="00576EDA"/>
    <w:rsid w:val="0058339C"/>
    <w:rsid w:val="0058660F"/>
    <w:rsid w:val="00592CFA"/>
    <w:rsid w:val="00596ED4"/>
    <w:rsid w:val="005A0D6B"/>
    <w:rsid w:val="005A614F"/>
    <w:rsid w:val="005A735E"/>
    <w:rsid w:val="005B3F0D"/>
    <w:rsid w:val="005B5D93"/>
    <w:rsid w:val="005C1D38"/>
    <w:rsid w:val="005D62CB"/>
    <w:rsid w:val="005E5574"/>
    <w:rsid w:val="005F0C6E"/>
    <w:rsid w:val="005F131D"/>
    <w:rsid w:val="005F3438"/>
    <w:rsid w:val="00602833"/>
    <w:rsid w:val="00614D1A"/>
    <w:rsid w:val="00617D93"/>
    <w:rsid w:val="0062255B"/>
    <w:rsid w:val="00625DD4"/>
    <w:rsid w:val="00627530"/>
    <w:rsid w:val="00631C57"/>
    <w:rsid w:val="0063471A"/>
    <w:rsid w:val="0064572C"/>
    <w:rsid w:val="00645C1D"/>
    <w:rsid w:val="00655641"/>
    <w:rsid w:val="0065741D"/>
    <w:rsid w:val="00665E9C"/>
    <w:rsid w:val="006761E6"/>
    <w:rsid w:val="0067657C"/>
    <w:rsid w:val="006916BA"/>
    <w:rsid w:val="006938BD"/>
    <w:rsid w:val="006A36BA"/>
    <w:rsid w:val="006A446B"/>
    <w:rsid w:val="006A7626"/>
    <w:rsid w:val="006A791F"/>
    <w:rsid w:val="006B1965"/>
    <w:rsid w:val="006D7630"/>
    <w:rsid w:val="006E562E"/>
    <w:rsid w:val="0070366D"/>
    <w:rsid w:val="0070519D"/>
    <w:rsid w:val="00707679"/>
    <w:rsid w:val="00710CDF"/>
    <w:rsid w:val="00712921"/>
    <w:rsid w:val="00713B09"/>
    <w:rsid w:val="0072017D"/>
    <w:rsid w:val="00720AF4"/>
    <w:rsid w:val="00721262"/>
    <w:rsid w:val="00736B0A"/>
    <w:rsid w:val="0074327A"/>
    <w:rsid w:val="00754016"/>
    <w:rsid w:val="007625EC"/>
    <w:rsid w:val="00762EA7"/>
    <w:rsid w:val="007632E9"/>
    <w:rsid w:val="0077343E"/>
    <w:rsid w:val="00773FBE"/>
    <w:rsid w:val="0078098E"/>
    <w:rsid w:val="00786876"/>
    <w:rsid w:val="007B3C05"/>
    <w:rsid w:val="007C0B1D"/>
    <w:rsid w:val="007C3418"/>
    <w:rsid w:val="007C661F"/>
    <w:rsid w:val="007D0668"/>
    <w:rsid w:val="007D1DAF"/>
    <w:rsid w:val="007D2E9A"/>
    <w:rsid w:val="007D5151"/>
    <w:rsid w:val="007E073E"/>
    <w:rsid w:val="007E4395"/>
    <w:rsid w:val="00805C6A"/>
    <w:rsid w:val="0081481C"/>
    <w:rsid w:val="00827A83"/>
    <w:rsid w:val="00830936"/>
    <w:rsid w:val="00841B41"/>
    <w:rsid w:val="00842F08"/>
    <w:rsid w:val="00856114"/>
    <w:rsid w:val="0086516D"/>
    <w:rsid w:val="00865E51"/>
    <w:rsid w:val="00866146"/>
    <w:rsid w:val="0086756B"/>
    <w:rsid w:val="0087652F"/>
    <w:rsid w:val="00877AFC"/>
    <w:rsid w:val="0089084C"/>
    <w:rsid w:val="00893D14"/>
    <w:rsid w:val="008964C3"/>
    <w:rsid w:val="008A0A15"/>
    <w:rsid w:val="008C455D"/>
    <w:rsid w:val="008F0565"/>
    <w:rsid w:val="00901EFA"/>
    <w:rsid w:val="009078E1"/>
    <w:rsid w:val="009351AA"/>
    <w:rsid w:val="00950CBD"/>
    <w:rsid w:val="00963238"/>
    <w:rsid w:val="00966266"/>
    <w:rsid w:val="009753E9"/>
    <w:rsid w:val="00980A5F"/>
    <w:rsid w:val="00983131"/>
    <w:rsid w:val="00996030"/>
    <w:rsid w:val="00997065"/>
    <w:rsid w:val="009A23DC"/>
    <w:rsid w:val="009A5840"/>
    <w:rsid w:val="009B1836"/>
    <w:rsid w:val="009C65A2"/>
    <w:rsid w:val="009D16BE"/>
    <w:rsid w:val="009D41F9"/>
    <w:rsid w:val="009E1ECD"/>
    <w:rsid w:val="009F00C4"/>
    <w:rsid w:val="009F0103"/>
    <w:rsid w:val="009F04E3"/>
    <w:rsid w:val="009F27A7"/>
    <w:rsid w:val="009F4093"/>
    <w:rsid w:val="009F580D"/>
    <w:rsid w:val="00A03FD6"/>
    <w:rsid w:val="00A043FB"/>
    <w:rsid w:val="00A1383C"/>
    <w:rsid w:val="00A264B2"/>
    <w:rsid w:val="00A33158"/>
    <w:rsid w:val="00A4760B"/>
    <w:rsid w:val="00A64E69"/>
    <w:rsid w:val="00A659C5"/>
    <w:rsid w:val="00A7101F"/>
    <w:rsid w:val="00A73EDD"/>
    <w:rsid w:val="00AA6287"/>
    <w:rsid w:val="00AB313B"/>
    <w:rsid w:val="00AB4A4D"/>
    <w:rsid w:val="00AC4290"/>
    <w:rsid w:val="00AC5400"/>
    <w:rsid w:val="00AD7323"/>
    <w:rsid w:val="00AE071E"/>
    <w:rsid w:val="00AE18B7"/>
    <w:rsid w:val="00AE54E5"/>
    <w:rsid w:val="00AE75F3"/>
    <w:rsid w:val="00AF5A73"/>
    <w:rsid w:val="00B016E8"/>
    <w:rsid w:val="00B12A10"/>
    <w:rsid w:val="00B20156"/>
    <w:rsid w:val="00B279D2"/>
    <w:rsid w:val="00B52625"/>
    <w:rsid w:val="00B52D4D"/>
    <w:rsid w:val="00B60ED1"/>
    <w:rsid w:val="00B62601"/>
    <w:rsid w:val="00B638E3"/>
    <w:rsid w:val="00B831EE"/>
    <w:rsid w:val="00B935E0"/>
    <w:rsid w:val="00B9572F"/>
    <w:rsid w:val="00BB4364"/>
    <w:rsid w:val="00BB534D"/>
    <w:rsid w:val="00BB62C5"/>
    <w:rsid w:val="00BC2225"/>
    <w:rsid w:val="00BD4D3E"/>
    <w:rsid w:val="00BE0395"/>
    <w:rsid w:val="00BE535D"/>
    <w:rsid w:val="00BE6B91"/>
    <w:rsid w:val="00BF2F28"/>
    <w:rsid w:val="00C01544"/>
    <w:rsid w:val="00C05B99"/>
    <w:rsid w:val="00C07DB5"/>
    <w:rsid w:val="00C21362"/>
    <w:rsid w:val="00C3449C"/>
    <w:rsid w:val="00C36D08"/>
    <w:rsid w:val="00C372B4"/>
    <w:rsid w:val="00C37345"/>
    <w:rsid w:val="00C40566"/>
    <w:rsid w:val="00C543C5"/>
    <w:rsid w:val="00C828A1"/>
    <w:rsid w:val="00C830DB"/>
    <w:rsid w:val="00C879C6"/>
    <w:rsid w:val="00C934BD"/>
    <w:rsid w:val="00C93686"/>
    <w:rsid w:val="00C945D3"/>
    <w:rsid w:val="00CA7CE8"/>
    <w:rsid w:val="00CB51DA"/>
    <w:rsid w:val="00CD243F"/>
    <w:rsid w:val="00CD63E3"/>
    <w:rsid w:val="00CE12DC"/>
    <w:rsid w:val="00CE1D35"/>
    <w:rsid w:val="00CE45B2"/>
    <w:rsid w:val="00CE4D0E"/>
    <w:rsid w:val="00D0248A"/>
    <w:rsid w:val="00D04960"/>
    <w:rsid w:val="00D1540A"/>
    <w:rsid w:val="00D17F6A"/>
    <w:rsid w:val="00D24FE3"/>
    <w:rsid w:val="00D32322"/>
    <w:rsid w:val="00D32750"/>
    <w:rsid w:val="00D3726B"/>
    <w:rsid w:val="00D42ECF"/>
    <w:rsid w:val="00D71F9B"/>
    <w:rsid w:val="00D76E79"/>
    <w:rsid w:val="00DA0937"/>
    <w:rsid w:val="00DA5F07"/>
    <w:rsid w:val="00DC3826"/>
    <w:rsid w:val="00DD4AFA"/>
    <w:rsid w:val="00DD5E18"/>
    <w:rsid w:val="00DE2912"/>
    <w:rsid w:val="00DF080C"/>
    <w:rsid w:val="00DF4969"/>
    <w:rsid w:val="00DF5192"/>
    <w:rsid w:val="00E2174E"/>
    <w:rsid w:val="00E322B6"/>
    <w:rsid w:val="00E36A60"/>
    <w:rsid w:val="00E40856"/>
    <w:rsid w:val="00E47B08"/>
    <w:rsid w:val="00E5095A"/>
    <w:rsid w:val="00E53F69"/>
    <w:rsid w:val="00E63429"/>
    <w:rsid w:val="00E66D7B"/>
    <w:rsid w:val="00E72DA1"/>
    <w:rsid w:val="00E7562B"/>
    <w:rsid w:val="00E80242"/>
    <w:rsid w:val="00E9349B"/>
    <w:rsid w:val="00EA1BDB"/>
    <w:rsid w:val="00EA2D3E"/>
    <w:rsid w:val="00EB60E3"/>
    <w:rsid w:val="00EC0C5E"/>
    <w:rsid w:val="00ED7FA6"/>
    <w:rsid w:val="00F04842"/>
    <w:rsid w:val="00F07D1B"/>
    <w:rsid w:val="00F205A0"/>
    <w:rsid w:val="00F23C90"/>
    <w:rsid w:val="00F265B8"/>
    <w:rsid w:val="00F61F02"/>
    <w:rsid w:val="00F9089C"/>
    <w:rsid w:val="00F91D4C"/>
    <w:rsid w:val="00FB339C"/>
    <w:rsid w:val="00FC325E"/>
    <w:rsid w:val="00FF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9D2A6BF"/>
  <w15:docId w15:val="{FBB645A8-1D39-47C5-BC1F-5F5C32AB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8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1DAF"/>
    <w:pPr>
      <w:keepNext/>
      <w:framePr w:w="3856" w:h="4820" w:hSpace="181" w:wrap="auto" w:vAnchor="text" w:hAnchor="page" w:x="1730" w:y="1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D1DAF"/>
    <w:pPr>
      <w:keepNext/>
      <w:jc w:val="center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D1DAF"/>
    <w:pPr>
      <w:keepNext/>
      <w:tabs>
        <w:tab w:val="left" w:pos="4005"/>
      </w:tabs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9"/>
    <w:qFormat/>
    <w:rsid w:val="007D1DAF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33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B33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B338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B3383"/>
    <w:rPr>
      <w:rFonts w:ascii="Calibri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7D1DAF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B3383"/>
    <w:rPr>
      <w:rFonts w:cs="Times New Roman"/>
      <w:sz w:val="24"/>
      <w:szCs w:val="24"/>
    </w:rPr>
  </w:style>
  <w:style w:type="character" w:styleId="a5">
    <w:name w:val="Hyperlink"/>
    <w:basedOn w:val="a0"/>
    <w:uiPriority w:val="99"/>
    <w:rsid w:val="007D1DAF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7D1DAF"/>
    <w:pPr>
      <w:framePr w:w="3856" w:h="4820" w:hSpace="181" w:wrap="auto" w:vAnchor="text" w:hAnchor="page" w:x="1730" w:y="1"/>
      <w:jc w:val="center"/>
    </w:pPr>
    <w:rPr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2B3383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7D1DAF"/>
    <w:pPr>
      <w:framePr w:w="3856" w:h="4820" w:hSpace="181" w:wrap="auto" w:vAnchor="text" w:hAnchor="page" w:x="1730" w:y="1"/>
      <w:jc w:val="center"/>
    </w:pPr>
    <w:rPr>
      <w:b/>
      <w:bCs/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B3383"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1071B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1B3912"/>
    <w:rPr>
      <w:rFonts w:ascii="Times New Roman" w:hAnsi="Times New Roman"/>
      <w:color w:val="000000"/>
      <w:sz w:val="26"/>
    </w:rPr>
  </w:style>
  <w:style w:type="paragraph" w:styleId="a7">
    <w:name w:val="Balloon Text"/>
    <w:basedOn w:val="a"/>
    <w:link w:val="a8"/>
    <w:uiPriority w:val="99"/>
    <w:rsid w:val="0022482E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2482E"/>
    <w:rPr>
      <w:rFonts w:ascii="Segoe UI" w:hAnsi="Segoe UI" w:cs="Times New Roman"/>
      <w:sz w:val="18"/>
    </w:rPr>
  </w:style>
  <w:style w:type="paragraph" w:styleId="a9">
    <w:name w:val="Subtitle"/>
    <w:basedOn w:val="a"/>
    <w:link w:val="aa"/>
    <w:uiPriority w:val="99"/>
    <w:qFormat/>
    <w:rsid w:val="00C36D08"/>
    <w:pPr>
      <w:jc w:val="center"/>
    </w:pPr>
    <w:rPr>
      <w:b/>
      <w:sz w:val="28"/>
      <w:szCs w:val="20"/>
    </w:rPr>
  </w:style>
  <w:style w:type="character" w:customStyle="1" w:styleId="aa">
    <w:name w:val="Подзаголовок Знак"/>
    <w:basedOn w:val="a0"/>
    <w:link w:val="a9"/>
    <w:uiPriority w:val="99"/>
    <w:locked/>
    <w:rsid w:val="00C36D08"/>
    <w:rPr>
      <w:rFonts w:cs="Times New Roman"/>
      <w:b/>
      <w:sz w:val="28"/>
    </w:rPr>
  </w:style>
  <w:style w:type="paragraph" w:styleId="ab">
    <w:name w:val="Normal (Web)"/>
    <w:basedOn w:val="a"/>
    <w:rsid w:val="00DA0937"/>
    <w:pPr>
      <w:spacing w:after="240"/>
    </w:pPr>
  </w:style>
  <w:style w:type="character" w:styleId="ac">
    <w:name w:val="Strong"/>
    <w:basedOn w:val="a0"/>
    <w:qFormat/>
    <w:rsid w:val="00DA0937"/>
    <w:rPr>
      <w:rFonts w:cs="Times New Roman"/>
      <w:b/>
    </w:rPr>
  </w:style>
  <w:style w:type="paragraph" w:styleId="ad">
    <w:name w:val="List Paragraph"/>
    <w:basedOn w:val="a"/>
    <w:uiPriority w:val="99"/>
    <w:qFormat/>
    <w:rsid w:val="0081481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827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8268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ФГУЗ</vt:lpstr>
    </vt:vector>
  </TitlesOfParts>
  <Company>ocsen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ФГУЗ</dc:title>
  <dc:subject/>
  <dc:creator>SvetaZV</dc:creator>
  <cp:keywords/>
  <dc:description/>
  <cp:lastModifiedBy>Воронова</cp:lastModifiedBy>
  <cp:revision>8</cp:revision>
  <cp:lastPrinted>2020-08-24T05:15:00Z</cp:lastPrinted>
  <dcterms:created xsi:type="dcterms:W3CDTF">2020-08-24T05:12:00Z</dcterms:created>
  <dcterms:modified xsi:type="dcterms:W3CDTF">2020-12-08T06:16:00Z</dcterms:modified>
</cp:coreProperties>
</file>